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E5E" w14:textId="2F1F5DE2" w:rsidR="00E80962" w:rsidRDefault="00B65216">
      <w:r>
        <w:rPr>
          <w:noProof/>
        </w:rPr>
        <w:drawing>
          <wp:inline distT="0" distB="0" distL="0" distR="0" wp14:anchorId="69DC185A" wp14:editId="20775047">
            <wp:extent cx="5943600" cy="1066165"/>
            <wp:effectExtent l="0" t="0" r="0" b="635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p w14:paraId="61617A92" w14:textId="580054CA" w:rsidR="00B65216" w:rsidRDefault="00B65216">
      <w:pPr>
        <w:rPr>
          <w:b/>
          <w:bCs/>
        </w:rPr>
      </w:pPr>
      <w:r>
        <w:rPr>
          <w:b/>
          <w:bCs/>
        </w:rPr>
        <w:t>How do I find courses that meet general education requirements?</w:t>
      </w:r>
    </w:p>
    <w:p w14:paraId="1FC1A88B" w14:textId="636BAA32" w:rsidR="00B65216" w:rsidRDefault="00B65216"/>
    <w:p w14:paraId="346D27DE" w14:textId="584FE776" w:rsidR="00B65216" w:rsidRDefault="00B65216">
      <w:r>
        <w:t>There are lots of great course options that can fulfill general education requirements. When searching SIS for available courses, use the associated attribute(s)</w:t>
      </w:r>
      <w:r w:rsidR="00E84781">
        <w:t xml:space="preserve"> or course subjects</w:t>
      </w:r>
      <w:r>
        <w:t xml:space="preserve"> to filter your search results.</w:t>
      </w:r>
    </w:p>
    <w:p w14:paraId="26AA5343" w14:textId="6F48EE54" w:rsidR="00B65216" w:rsidRDefault="00B652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B65216" w14:paraId="6210264E" w14:textId="77777777" w:rsidTr="007F403B">
        <w:tc>
          <w:tcPr>
            <w:tcW w:w="3865" w:type="dxa"/>
          </w:tcPr>
          <w:p w14:paraId="6BD765F4" w14:textId="0EA6B574" w:rsidR="00B65216" w:rsidRPr="007F403B" w:rsidRDefault="00B65216">
            <w:pPr>
              <w:rPr>
                <w:b/>
                <w:bCs/>
              </w:rPr>
            </w:pPr>
            <w:r w:rsidRPr="007F403B">
              <w:rPr>
                <w:b/>
                <w:bCs/>
              </w:rPr>
              <w:t>I need courses for this requirement</w:t>
            </w:r>
          </w:p>
        </w:tc>
        <w:tc>
          <w:tcPr>
            <w:tcW w:w="5485" w:type="dxa"/>
          </w:tcPr>
          <w:p w14:paraId="416F334F" w14:textId="549A58B8" w:rsidR="00B65216" w:rsidRPr="007F403B" w:rsidRDefault="00B65216">
            <w:pPr>
              <w:rPr>
                <w:b/>
                <w:bCs/>
              </w:rPr>
            </w:pPr>
            <w:r w:rsidRPr="007F403B">
              <w:rPr>
                <w:b/>
                <w:bCs/>
              </w:rPr>
              <w:t>Search in SIS using these attributes</w:t>
            </w:r>
            <w:r w:rsidR="007F403B">
              <w:rPr>
                <w:b/>
                <w:bCs/>
              </w:rPr>
              <w:t xml:space="preserve"> or subjects</w:t>
            </w:r>
          </w:p>
        </w:tc>
      </w:tr>
      <w:tr w:rsidR="00B65216" w14:paraId="4FD06E08" w14:textId="77777777" w:rsidTr="007F403B">
        <w:tc>
          <w:tcPr>
            <w:tcW w:w="3865" w:type="dxa"/>
          </w:tcPr>
          <w:p w14:paraId="7EBCE03D" w14:textId="022B90DA" w:rsidR="00B65216" w:rsidRDefault="00B65216">
            <w:r>
              <w:t>2</w:t>
            </w:r>
            <w:r w:rsidRPr="00B65216">
              <w:rPr>
                <w:vertAlign w:val="superscript"/>
              </w:rPr>
              <w:t>nd</w:t>
            </w:r>
            <w:r>
              <w:t xml:space="preserve"> Writing</w:t>
            </w:r>
          </w:p>
        </w:tc>
        <w:tc>
          <w:tcPr>
            <w:tcW w:w="5485" w:type="dxa"/>
          </w:tcPr>
          <w:p w14:paraId="2EF388B6" w14:textId="184CC6CB" w:rsidR="00B65216" w:rsidRDefault="00B65216">
            <w:r>
              <w:t>Second Writing</w:t>
            </w:r>
          </w:p>
        </w:tc>
      </w:tr>
      <w:tr w:rsidR="00B65216" w14:paraId="0995BFF4" w14:textId="77777777" w:rsidTr="007F403B">
        <w:tc>
          <w:tcPr>
            <w:tcW w:w="3865" w:type="dxa"/>
          </w:tcPr>
          <w:p w14:paraId="0D8D1F91" w14:textId="6F0AB672" w:rsidR="00B65216" w:rsidRDefault="00E84781">
            <w:r>
              <w:t>Humanities</w:t>
            </w:r>
          </w:p>
        </w:tc>
        <w:tc>
          <w:tcPr>
            <w:tcW w:w="5485" w:type="dxa"/>
          </w:tcPr>
          <w:p w14:paraId="7A00BE69" w14:textId="2C3EC04A" w:rsidR="00B65216" w:rsidRDefault="00E84781">
            <w:r>
              <w:t>Artistic, Interpretive, and Philosophical Inquiry</w:t>
            </w:r>
          </w:p>
        </w:tc>
      </w:tr>
      <w:tr w:rsidR="00E84781" w14:paraId="5CCF2D90" w14:textId="77777777" w:rsidTr="007F403B">
        <w:tc>
          <w:tcPr>
            <w:tcW w:w="3865" w:type="dxa"/>
          </w:tcPr>
          <w:p w14:paraId="65935667" w14:textId="24A62871" w:rsidR="00E84781" w:rsidRDefault="00E84781">
            <w:r>
              <w:t>Social Sciences</w:t>
            </w:r>
          </w:p>
        </w:tc>
        <w:tc>
          <w:tcPr>
            <w:tcW w:w="5485" w:type="dxa"/>
          </w:tcPr>
          <w:p w14:paraId="0169ADA8" w14:textId="77777777" w:rsidR="00E84781" w:rsidRDefault="00E84781">
            <w:r>
              <w:t>Social and Economic Systems</w:t>
            </w:r>
          </w:p>
          <w:p w14:paraId="7FDD4C90" w14:textId="77777777" w:rsidR="00E84781" w:rsidRDefault="00E84781">
            <w:r>
              <w:t>Historical Perspectives</w:t>
            </w:r>
          </w:p>
          <w:p w14:paraId="1994FFF3" w14:textId="33D77A14" w:rsidR="007F403B" w:rsidRDefault="007F403B">
            <w:r>
              <w:t>Psychology (PSYC) courses</w:t>
            </w:r>
          </w:p>
          <w:p w14:paraId="6066A4DA" w14:textId="2BACA725" w:rsidR="007F403B" w:rsidRDefault="007F403B">
            <w:r>
              <w:t>Sociology (SOC) courses</w:t>
            </w:r>
          </w:p>
        </w:tc>
      </w:tr>
      <w:tr w:rsidR="00E84781" w14:paraId="6FE4F092" w14:textId="77777777" w:rsidTr="007F403B">
        <w:tc>
          <w:tcPr>
            <w:tcW w:w="3865" w:type="dxa"/>
          </w:tcPr>
          <w:p w14:paraId="4580A9C6" w14:textId="3C2FA4A5" w:rsidR="00E84781" w:rsidRDefault="00E84781">
            <w:r>
              <w:t>Mathematics and Natural Sciences</w:t>
            </w:r>
          </w:p>
        </w:tc>
        <w:tc>
          <w:tcPr>
            <w:tcW w:w="5485" w:type="dxa"/>
          </w:tcPr>
          <w:p w14:paraId="468EE009" w14:textId="77777777" w:rsidR="00E84781" w:rsidRDefault="00E84781">
            <w:r>
              <w:t>Courses in these departments (you must complete coursework in at least two different areas)</w:t>
            </w:r>
          </w:p>
          <w:p w14:paraId="729C5F7A" w14:textId="77777777" w:rsidR="00E84781" w:rsidRDefault="00E84781" w:rsidP="007F403B">
            <w:pPr>
              <w:pStyle w:val="ListParagraph"/>
              <w:numPr>
                <w:ilvl w:val="0"/>
                <w:numId w:val="2"/>
              </w:numPr>
            </w:pPr>
            <w:r>
              <w:t>Mathematics (MATH)</w:t>
            </w:r>
          </w:p>
          <w:p w14:paraId="2E020C94" w14:textId="77777777" w:rsidR="00E84781" w:rsidRDefault="00E84781" w:rsidP="007F403B">
            <w:pPr>
              <w:pStyle w:val="ListParagraph"/>
              <w:numPr>
                <w:ilvl w:val="0"/>
                <w:numId w:val="2"/>
              </w:numPr>
            </w:pPr>
            <w:r>
              <w:t>Statistics (STAT)</w:t>
            </w:r>
          </w:p>
          <w:p w14:paraId="37D0D130" w14:textId="77777777" w:rsidR="00E84781" w:rsidRDefault="00E84781" w:rsidP="007F403B">
            <w:pPr>
              <w:pStyle w:val="ListParagraph"/>
              <w:numPr>
                <w:ilvl w:val="0"/>
                <w:numId w:val="2"/>
              </w:numPr>
            </w:pPr>
            <w:r>
              <w:t>Astronomy (ASTR)</w:t>
            </w:r>
          </w:p>
          <w:p w14:paraId="2B0D4ABF" w14:textId="77777777" w:rsidR="00E84781" w:rsidRDefault="00E84781" w:rsidP="007F403B">
            <w:pPr>
              <w:pStyle w:val="ListParagraph"/>
              <w:numPr>
                <w:ilvl w:val="0"/>
                <w:numId w:val="2"/>
              </w:numPr>
            </w:pPr>
            <w:r>
              <w:t>Biology (BIOL)</w:t>
            </w:r>
          </w:p>
          <w:p w14:paraId="5071A235" w14:textId="77777777" w:rsidR="00E84781" w:rsidRDefault="00E84781" w:rsidP="007F403B">
            <w:pPr>
              <w:pStyle w:val="ListParagraph"/>
              <w:numPr>
                <w:ilvl w:val="0"/>
                <w:numId w:val="2"/>
              </w:numPr>
            </w:pPr>
            <w:r>
              <w:t>Chemistry (CHEM)</w:t>
            </w:r>
          </w:p>
          <w:p w14:paraId="4C4B184A" w14:textId="77777777" w:rsidR="00E84781" w:rsidRDefault="00E84781" w:rsidP="007F403B">
            <w:pPr>
              <w:pStyle w:val="ListParagraph"/>
              <w:numPr>
                <w:ilvl w:val="0"/>
                <w:numId w:val="2"/>
              </w:numPr>
            </w:pPr>
            <w:r>
              <w:t>Environmental Sciences (EVSC)</w:t>
            </w:r>
          </w:p>
          <w:p w14:paraId="73FDEFC9" w14:textId="2E248F4D" w:rsidR="00E84781" w:rsidRDefault="00E84781" w:rsidP="007F403B">
            <w:pPr>
              <w:pStyle w:val="ListParagraph"/>
              <w:numPr>
                <w:ilvl w:val="0"/>
                <w:numId w:val="2"/>
              </w:numPr>
            </w:pPr>
            <w:r>
              <w:t>Physics (PHYS)</w:t>
            </w:r>
          </w:p>
        </w:tc>
      </w:tr>
      <w:tr w:rsidR="00E84781" w14:paraId="6613897F" w14:textId="77777777" w:rsidTr="007F403B">
        <w:tc>
          <w:tcPr>
            <w:tcW w:w="3865" w:type="dxa"/>
          </w:tcPr>
          <w:p w14:paraId="0905B321" w14:textId="64C390CF" w:rsidR="00E84781" w:rsidRDefault="00E84781">
            <w:r>
              <w:t>Data Literacy</w:t>
            </w:r>
          </w:p>
        </w:tc>
        <w:tc>
          <w:tcPr>
            <w:tcW w:w="5485" w:type="dxa"/>
          </w:tcPr>
          <w:p w14:paraId="28502510" w14:textId="77777777" w:rsidR="00E84781" w:rsidRDefault="00E84781">
            <w:r>
              <w:t>Statistics (STAT)</w:t>
            </w:r>
          </w:p>
          <w:p w14:paraId="3AB5A8A5" w14:textId="18DE3685" w:rsidR="00E84781" w:rsidRPr="007F403B" w:rsidRDefault="00E84781">
            <w:pPr>
              <w:rPr>
                <w:i/>
                <w:iCs/>
              </w:rPr>
            </w:pPr>
            <w:r w:rsidRPr="007F403B">
              <w:rPr>
                <w:i/>
                <w:iCs/>
              </w:rPr>
              <w:t xml:space="preserve">The </w:t>
            </w:r>
            <w:r w:rsidR="007F403B">
              <w:rPr>
                <w:i/>
                <w:iCs/>
              </w:rPr>
              <w:t>same course</w:t>
            </w:r>
            <w:r w:rsidRPr="007F403B">
              <w:rPr>
                <w:i/>
                <w:iCs/>
              </w:rPr>
              <w:t xml:space="preserve"> cannot fulfill both the data literacy and mathematics and natural sciences requirement</w:t>
            </w:r>
          </w:p>
        </w:tc>
      </w:tr>
      <w:tr w:rsidR="00E84781" w14:paraId="518B67A6" w14:textId="77777777" w:rsidTr="007F403B">
        <w:tc>
          <w:tcPr>
            <w:tcW w:w="3865" w:type="dxa"/>
          </w:tcPr>
          <w:p w14:paraId="0B6193EE" w14:textId="7EE63690" w:rsidR="00E84781" w:rsidRDefault="00E84781">
            <w:r>
              <w:t>Cultural Literacy</w:t>
            </w:r>
          </w:p>
        </w:tc>
        <w:tc>
          <w:tcPr>
            <w:tcW w:w="5485" w:type="dxa"/>
          </w:tcPr>
          <w:p w14:paraId="3CBD3BF0" w14:textId="77777777" w:rsidR="00E84781" w:rsidRDefault="00E84781">
            <w:r>
              <w:t>Cultures and Societies of the World</w:t>
            </w:r>
          </w:p>
          <w:p w14:paraId="7ABA59C8" w14:textId="77777777" w:rsidR="00E84781" w:rsidRDefault="00E84781">
            <w:r>
              <w:t>Nonwestern Perspective</w:t>
            </w:r>
          </w:p>
          <w:p w14:paraId="41895B8A" w14:textId="77777777" w:rsidR="007F403B" w:rsidRDefault="007F403B">
            <w:r>
              <w:t>These EHD courses also fulfill this requirement:</w:t>
            </w:r>
          </w:p>
          <w:p w14:paraId="173C0E2D" w14:textId="77777777" w:rsidR="007F403B" w:rsidRDefault="007F403B" w:rsidP="007F403B">
            <w:pPr>
              <w:pStyle w:val="ListParagraph"/>
              <w:numPr>
                <w:ilvl w:val="0"/>
                <w:numId w:val="1"/>
              </w:numPr>
            </w:pPr>
            <w:r>
              <w:t>EDIS 3060 Poverty and the Young Child</w:t>
            </w:r>
          </w:p>
          <w:p w14:paraId="63F0FD08" w14:textId="77777777" w:rsidR="007F403B" w:rsidRDefault="007F403B" w:rsidP="007F403B">
            <w:pPr>
              <w:pStyle w:val="ListParagraph"/>
              <w:numPr>
                <w:ilvl w:val="0"/>
                <w:numId w:val="1"/>
              </w:numPr>
            </w:pPr>
            <w:r>
              <w:t>EDLF 3240 Education in Multicultural Societies</w:t>
            </w:r>
          </w:p>
          <w:p w14:paraId="4E4E6289" w14:textId="77777777" w:rsidR="007F403B" w:rsidRDefault="007F403B" w:rsidP="007F403B">
            <w:pPr>
              <w:pStyle w:val="ListParagraph"/>
              <w:numPr>
                <w:ilvl w:val="0"/>
                <w:numId w:val="1"/>
              </w:numPr>
            </w:pPr>
            <w:r>
              <w:t>EDLF 3460 Race and Identity in Youth Development</w:t>
            </w:r>
          </w:p>
          <w:p w14:paraId="695D4FD4" w14:textId="77777777" w:rsidR="007F403B" w:rsidRDefault="007F403B" w:rsidP="007F403B">
            <w:pPr>
              <w:pStyle w:val="ListParagraph"/>
              <w:numPr>
                <w:ilvl w:val="0"/>
                <w:numId w:val="1"/>
              </w:numPr>
            </w:pPr>
            <w:r>
              <w:t>EDLF 3610 Immigrant Youth and Families</w:t>
            </w:r>
          </w:p>
          <w:p w14:paraId="3974D13A" w14:textId="77C51398" w:rsidR="007F403B" w:rsidRDefault="007F403B" w:rsidP="007F403B">
            <w:pPr>
              <w:pStyle w:val="ListParagraph"/>
              <w:numPr>
                <w:ilvl w:val="0"/>
                <w:numId w:val="1"/>
              </w:numPr>
            </w:pPr>
            <w:r>
              <w:t>EDLF 4610 Civil Rights Movement and Education</w:t>
            </w:r>
          </w:p>
        </w:tc>
      </w:tr>
    </w:tbl>
    <w:p w14:paraId="5BEC072C" w14:textId="44BE6599" w:rsidR="00B65216" w:rsidRPr="00B65216" w:rsidRDefault="00B65216"/>
    <w:sectPr w:rsidR="00B65216" w:rsidRPr="00B6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6F53"/>
    <w:multiLevelType w:val="hybridMultilevel"/>
    <w:tmpl w:val="3E0E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E4822"/>
    <w:multiLevelType w:val="hybridMultilevel"/>
    <w:tmpl w:val="E630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09589">
    <w:abstractNumId w:val="0"/>
  </w:num>
  <w:num w:numId="2" w16cid:durableId="100605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16"/>
    <w:rsid w:val="007F403B"/>
    <w:rsid w:val="00B65216"/>
    <w:rsid w:val="00E80962"/>
    <w:rsid w:val="00E8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295E"/>
  <w15:chartTrackingRefBased/>
  <w15:docId w15:val="{BDF0CE22-72C9-4D04-B8CD-DCE99F93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Ryan Patrick (rps4mn)</dc:creator>
  <cp:keywords/>
  <dc:description/>
  <cp:lastModifiedBy>Sherman, Ryan Patrick (rps4mn)</cp:lastModifiedBy>
  <cp:revision>1</cp:revision>
  <dcterms:created xsi:type="dcterms:W3CDTF">2022-08-04T18:11:00Z</dcterms:created>
  <dcterms:modified xsi:type="dcterms:W3CDTF">2022-08-04T18:26:00Z</dcterms:modified>
</cp:coreProperties>
</file>